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5E" w:rsidRDefault="00A97DB3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2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РОССИЙСКАЯ  ФЕДЕРАЦИЯ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Ростовская область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Матвеево-Курганский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4799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АДМИНИСТРАЦИЯ</w:t>
      </w:r>
    </w:p>
    <w:p w:rsidR="006F411F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ЕКАТЕРИНОВСКОГО СЕЛЬСКОГО ПОС</w:t>
      </w:r>
      <w:r w:rsidR="00C47996">
        <w:rPr>
          <w:rFonts w:ascii="Times New Roman" w:hAnsi="Times New Roman" w:cs="Times New Roman"/>
          <w:b/>
          <w:sz w:val="28"/>
          <w:szCs w:val="28"/>
        </w:rPr>
        <w:t>ЕЛЕНИЯ</w:t>
      </w:r>
      <w:r w:rsidR="006F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9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47996" w:rsidRDefault="00C47996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ПОСТАНОВЛЕНИЕ</w:t>
      </w:r>
    </w:p>
    <w:p w:rsidR="00C47996" w:rsidRDefault="00C47996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11F" w:rsidRDefault="00C26668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03.04.2017</w:t>
      </w:r>
      <w:r w:rsidR="006F411F">
        <w:rPr>
          <w:rFonts w:ascii="Times New Roman" w:hAnsi="Times New Roman" w:cs="Times New Roman"/>
          <w:sz w:val="28"/>
          <w:szCs w:val="28"/>
        </w:rPr>
        <w:t xml:space="preserve"> </w:t>
      </w:r>
      <w:r w:rsidR="00C162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№ 58</w:t>
      </w:r>
      <w:r w:rsidR="006F411F">
        <w:rPr>
          <w:rFonts w:ascii="Times New Roman" w:hAnsi="Times New Roman" w:cs="Times New Roman"/>
          <w:sz w:val="28"/>
          <w:szCs w:val="28"/>
        </w:rPr>
        <w:t xml:space="preserve">                                               с. Екатериновка</w:t>
      </w:r>
      <w:r w:rsidR="00A97DB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411F" w:rsidRDefault="006F411F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        оценки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               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льгот,          установленных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актами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соответствии с </w:t>
      </w:r>
      <w:r w:rsidR="00103ADA">
        <w:rPr>
          <w:rFonts w:ascii="Times New Roman" w:hAnsi="Times New Roman" w:cs="Times New Roman"/>
          <w:sz w:val="28"/>
          <w:szCs w:val="28"/>
        </w:rPr>
        <w:t>постановлением Администрации Ростовской области от 30.08.2012 г. № 826.</w:t>
      </w:r>
    </w:p>
    <w:p w:rsidR="00C47996" w:rsidRDefault="00C47996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ПОСТАНОВЛЯЮ:</w:t>
      </w:r>
    </w:p>
    <w:p w:rsidR="00C47996" w:rsidRDefault="00C47996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C6B" w:rsidRPr="00C47996" w:rsidRDefault="00C47996" w:rsidP="00C47996">
      <w:pPr>
        <w:pStyle w:val="a3"/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6F411F" w:rsidRPr="00C47996">
        <w:rPr>
          <w:rFonts w:ascii="Times New Roman" w:hAnsi="Times New Roman" w:cs="Times New Roman"/>
          <w:sz w:val="28"/>
          <w:szCs w:val="28"/>
        </w:rPr>
        <w:t>Утвердить результаты оценки обоснованности и эффективности налоговых льгот, установленных нормативными правовыми актами</w:t>
      </w:r>
      <w:r w:rsidR="001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11F" w:rsidRPr="00C47996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6F411F" w:rsidRPr="00C479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6C6B" w:rsidRPr="00C4799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46C6B" w:rsidRPr="00C47996" w:rsidRDefault="00C47996" w:rsidP="00C479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proofErr w:type="gramStart"/>
      <w:r w:rsidR="00646C6B" w:rsidRPr="00C47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C6B" w:rsidRPr="00C4799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A97DB3" w:rsidRPr="00646C6B" w:rsidRDefault="00646C6B" w:rsidP="00646C6B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411F" w:rsidRPr="0064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М.В.Стетюха</w:t>
      </w:r>
      <w:proofErr w:type="spellEnd"/>
      <w:r w:rsidR="00A97DB3" w:rsidRPr="00646C6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97DB3" w:rsidRDefault="00A97DB3">
      <w:pPr>
        <w:rPr>
          <w:rFonts w:ascii="Times New Roman" w:hAnsi="Times New Roman" w:cs="Times New Roman"/>
          <w:b/>
          <w:sz w:val="28"/>
          <w:szCs w:val="28"/>
        </w:rPr>
      </w:pPr>
    </w:p>
    <w:p w:rsidR="001F26B9" w:rsidRDefault="001F26B9">
      <w:pPr>
        <w:rPr>
          <w:rFonts w:ascii="Times New Roman" w:hAnsi="Times New Roman" w:cs="Times New Roman"/>
          <w:b/>
          <w:sz w:val="28"/>
          <w:szCs w:val="28"/>
        </w:rPr>
      </w:pP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1F26B9" w:rsidRPr="00BA4F58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03.04.2017 г. № 58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обоснованности и эффективности налоговых льгот,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B9" w:rsidRDefault="001F26B9" w:rsidP="001F26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</w:t>
      </w:r>
    </w:p>
    <w:p w:rsidR="001F26B9" w:rsidRDefault="001F26B9" w:rsidP="001F26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26B9" w:rsidRDefault="001F26B9" w:rsidP="001F26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полномочиями органов местного самоуправления, решениями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предоставлены налоговые льготы по земельному и имущественному налогу.  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налоговые льготы установлены следующими решениями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25.02.2011 года № 98 «О налоге на имущество физических лиц»;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25.11.2014 года № 70 «О земельном налоге»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по оценке обоснованности и эффективности налоговых льгот по налогам, являющиеся доходными источниками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58 от 03.04.2017 года «О порядке оценки обоснованности и эффективности налоговых льгот, установленных на местном уровне».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2016 году в бюджет поселения поступило 3487,7 тыс. рублей земельного налога. Налоговые льготы предоставлены на сумму – 1,9 тыс.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числе: многодетные семьи – 1,8 тыс. рублей; участники ВОВ, ветераны и инвалиды боевых действий; инвалиды детства – 0,1 тыс. рублей).</w:t>
      </w:r>
    </w:p>
    <w:p w:rsidR="001F26B9" w:rsidRPr="00FE706E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экономическую ситуацию и необходимость увеличения поступлений налоговых доходов в бюджет поселения по итогам оценки обоснованности и эффективности налоговых льгот за 2016 год сохранены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налоговые льготы:  земельный налог -  для ветеранов ВОВ, ветеранов и инвалидов боевых действий; инвалидов детства, многодетных семей; налог на имущество – для детей-сирот. </w:t>
      </w:r>
    </w:p>
    <w:p w:rsidR="001F26B9" w:rsidRPr="00A97DB3" w:rsidRDefault="001F26B9">
      <w:pPr>
        <w:rPr>
          <w:rFonts w:ascii="Times New Roman" w:hAnsi="Times New Roman" w:cs="Times New Roman"/>
          <w:b/>
          <w:sz w:val="28"/>
          <w:szCs w:val="28"/>
        </w:rPr>
      </w:pPr>
    </w:p>
    <w:sectPr w:rsidR="001F26B9" w:rsidRPr="00A97DB3" w:rsidSect="00FF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29FD"/>
    <w:multiLevelType w:val="hybridMultilevel"/>
    <w:tmpl w:val="1C7ACEF8"/>
    <w:lvl w:ilvl="0" w:tplc="9DB4A2D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B3"/>
    <w:rsid w:val="00103ADA"/>
    <w:rsid w:val="001F26B9"/>
    <w:rsid w:val="00235400"/>
    <w:rsid w:val="0037756E"/>
    <w:rsid w:val="004642E0"/>
    <w:rsid w:val="00646C6B"/>
    <w:rsid w:val="006F411F"/>
    <w:rsid w:val="008D7514"/>
    <w:rsid w:val="00A97DB3"/>
    <w:rsid w:val="00AD2230"/>
    <w:rsid w:val="00C16280"/>
    <w:rsid w:val="00C26668"/>
    <w:rsid w:val="00C47996"/>
    <w:rsid w:val="00CE6345"/>
    <w:rsid w:val="00D36D6B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2017-04-07T07:39:00Z</cp:lastPrinted>
  <dcterms:created xsi:type="dcterms:W3CDTF">2013-07-23T06:01:00Z</dcterms:created>
  <dcterms:modified xsi:type="dcterms:W3CDTF">2017-06-09T06:27:00Z</dcterms:modified>
</cp:coreProperties>
</file>